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865686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9A3A00">
        <w:rPr>
          <w:rFonts w:ascii="Times New Roman" w:hAnsi="Times New Roman"/>
          <w:sz w:val="26"/>
          <w:szCs w:val="26"/>
        </w:rPr>
        <w:t xml:space="preserve"> </w:t>
      </w:r>
      <w:r w:rsidR="007E5EB1">
        <w:rPr>
          <w:rFonts w:ascii="Times New Roman" w:hAnsi="Times New Roman"/>
          <w:sz w:val="26"/>
          <w:szCs w:val="26"/>
        </w:rPr>
        <w:t>04.02</w:t>
      </w:r>
      <w:r w:rsidR="00AE7611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E9690B">
        <w:rPr>
          <w:rFonts w:ascii="Times New Roman" w:hAnsi="Times New Roman"/>
          <w:sz w:val="26"/>
          <w:szCs w:val="26"/>
        </w:rPr>
        <w:t>6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7E5EB1">
        <w:rPr>
          <w:rFonts w:ascii="Times New Roman" w:hAnsi="Times New Roman"/>
          <w:sz w:val="26"/>
          <w:szCs w:val="26"/>
        </w:rPr>
        <w:t>99</w:t>
      </w:r>
      <w:bookmarkStart w:id="0" w:name="_GoBack"/>
      <w:bookmarkEnd w:id="0"/>
    </w:p>
    <w:p w:rsidR="00827AF0" w:rsidRPr="005B267B" w:rsidRDefault="00827AF0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BE0A64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</w:tblGrid>
      <w:tr w:rsidR="00BF57A6" w:rsidRPr="000949B7" w:rsidTr="00743F07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BF57A6" w:rsidP="00BF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color w:val="000000"/>
                <w:sz w:val="15"/>
                <w:szCs w:val="15"/>
                <w:lang w:eastAsia="ru-RU"/>
              </w:rPr>
              <w:t>2028 год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C75727" w:rsidP="00E9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2 755</w:t>
            </w:r>
            <w:r w:rsidR="002A29D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922,1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263 589,8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267 412,3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319 070,4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334 557,0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C75727" w:rsidP="009A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357 </w:t>
            </w:r>
            <w:r w:rsidR="00F87F4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49,</w:t>
            </w:r>
            <w:r w:rsidR="009A3A0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E9690B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330 923,4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324 947,9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324 947,9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 том числе по источникам финансирования: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федеральный бюджет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20 324,6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5343,5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6479,6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6 849,4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BF57A6" w:rsidP="0074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74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республиканский бюджет: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908 770,0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83 556,1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84 990,8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122 527,8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125 805,1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134 182,1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98 564,7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бюджет МО МР «Печора»: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E9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1 277</w:t>
            </w:r>
            <w:r w:rsidR="009A3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  <w:r w:rsidR="00E9690B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121 738,9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127 837,5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137 858,2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144 620,8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9A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157 257,</w:t>
            </w:r>
            <w:r w:rsidR="009A3A00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E9690B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163 421,0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162 126,9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162 126,9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бюджет МО ГП «Печора»:</w:t>
            </w:r>
          </w:p>
        </w:tc>
      </w:tr>
      <w:tr w:rsidR="00BF57A6" w:rsidRPr="000949B7" w:rsidTr="00743F07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BF57A6" w:rsidP="00B0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402 007,0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36 620,6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35 736,5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39 283,9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41 329,0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43 490,2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54 769,2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50 087,8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50 087,8</w:t>
            </w:r>
          </w:p>
        </w:tc>
      </w:tr>
      <w:tr w:rsidR="00F21549" w:rsidRPr="000949B7" w:rsidTr="00743F07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49" w:rsidRPr="000949B7" w:rsidRDefault="00F21549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внебюджетные источники:</w:t>
            </w:r>
          </w:p>
        </w:tc>
      </w:tr>
      <w:tr w:rsidR="00BF57A6" w:rsidRPr="000949B7" w:rsidTr="00743F07">
        <w:trPr>
          <w:trHeight w:val="30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7A6" w:rsidRPr="000949B7" w:rsidRDefault="00C75727" w:rsidP="00F8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147 </w:t>
            </w:r>
            <w:r w:rsidR="00F87F4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</w:t>
            </w:r>
            <w:r w:rsidR="00455F89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16 330,7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18 150,0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12 920,9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BF57A6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15 952,7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57A6" w:rsidRPr="000949B7" w:rsidRDefault="00C75727" w:rsidP="00F87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22 </w:t>
            </w:r>
            <w:r w:rsidR="00F87F4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F21549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7A6" w:rsidRPr="000949B7" w:rsidRDefault="000949B7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7A6" w:rsidRPr="000949B7" w:rsidRDefault="000949B7" w:rsidP="0040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0949B7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14 168,5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AB0AC0" w:rsidRDefault="00AB0AC0" w:rsidP="00AB0AC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4F2" w:rsidRPr="00AB0AC0" w:rsidRDefault="00FE438F" w:rsidP="00AB0A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sectPr w:rsidR="009724F2" w:rsidRPr="00AB0AC0" w:rsidSect="00AB0A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74703"/>
    <w:rsid w:val="00084D5C"/>
    <w:rsid w:val="00090726"/>
    <w:rsid w:val="000949B7"/>
    <w:rsid w:val="000B15AA"/>
    <w:rsid w:val="0012578F"/>
    <w:rsid w:val="001748C0"/>
    <w:rsid w:val="00176A61"/>
    <w:rsid w:val="00183770"/>
    <w:rsid w:val="001F641C"/>
    <w:rsid w:val="00256A4C"/>
    <w:rsid w:val="00273D39"/>
    <w:rsid w:val="0027731C"/>
    <w:rsid w:val="0028053A"/>
    <w:rsid w:val="00280763"/>
    <w:rsid w:val="0029069F"/>
    <w:rsid w:val="002A29DC"/>
    <w:rsid w:val="002C7B14"/>
    <w:rsid w:val="002D43B7"/>
    <w:rsid w:val="003272F8"/>
    <w:rsid w:val="00365C8D"/>
    <w:rsid w:val="003854B3"/>
    <w:rsid w:val="003C75C4"/>
    <w:rsid w:val="003D1139"/>
    <w:rsid w:val="00400A8D"/>
    <w:rsid w:val="00405E70"/>
    <w:rsid w:val="004324AF"/>
    <w:rsid w:val="00435E9C"/>
    <w:rsid w:val="00440F1D"/>
    <w:rsid w:val="0044144F"/>
    <w:rsid w:val="00455F89"/>
    <w:rsid w:val="004878CB"/>
    <w:rsid w:val="00494AD4"/>
    <w:rsid w:val="004D4A5C"/>
    <w:rsid w:val="004D6618"/>
    <w:rsid w:val="004F1013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72CAA"/>
    <w:rsid w:val="006B0757"/>
    <w:rsid w:val="0070529E"/>
    <w:rsid w:val="0072017F"/>
    <w:rsid w:val="00743F07"/>
    <w:rsid w:val="00786481"/>
    <w:rsid w:val="00796022"/>
    <w:rsid w:val="007E5EB1"/>
    <w:rsid w:val="00800E27"/>
    <w:rsid w:val="00807DF4"/>
    <w:rsid w:val="00814A27"/>
    <w:rsid w:val="00827AF0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64083"/>
    <w:rsid w:val="00971915"/>
    <w:rsid w:val="009724F2"/>
    <w:rsid w:val="009A3A00"/>
    <w:rsid w:val="009D59A9"/>
    <w:rsid w:val="00A16564"/>
    <w:rsid w:val="00A21DAD"/>
    <w:rsid w:val="00A406D8"/>
    <w:rsid w:val="00A45406"/>
    <w:rsid w:val="00AA48ED"/>
    <w:rsid w:val="00AB0AC0"/>
    <w:rsid w:val="00AC0064"/>
    <w:rsid w:val="00AE0C1D"/>
    <w:rsid w:val="00AE7611"/>
    <w:rsid w:val="00AF0FD0"/>
    <w:rsid w:val="00AF13E8"/>
    <w:rsid w:val="00B01DC5"/>
    <w:rsid w:val="00B10372"/>
    <w:rsid w:val="00B60914"/>
    <w:rsid w:val="00BB3D8C"/>
    <w:rsid w:val="00BE0A64"/>
    <w:rsid w:val="00BF57A6"/>
    <w:rsid w:val="00C15378"/>
    <w:rsid w:val="00C20FFD"/>
    <w:rsid w:val="00C32AD8"/>
    <w:rsid w:val="00C57292"/>
    <w:rsid w:val="00C75727"/>
    <w:rsid w:val="00D01337"/>
    <w:rsid w:val="00D11186"/>
    <w:rsid w:val="00D45BBF"/>
    <w:rsid w:val="00D64FCC"/>
    <w:rsid w:val="00DD1CA1"/>
    <w:rsid w:val="00E726CD"/>
    <w:rsid w:val="00E8221C"/>
    <w:rsid w:val="00E9690B"/>
    <w:rsid w:val="00EA3600"/>
    <w:rsid w:val="00F21549"/>
    <w:rsid w:val="00F4472A"/>
    <w:rsid w:val="00F80440"/>
    <w:rsid w:val="00F87F45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15</cp:revision>
  <cp:lastPrinted>2026-01-29T08:10:00Z</cp:lastPrinted>
  <dcterms:created xsi:type="dcterms:W3CDTF">2025-09-02T06:55:00Z</dcterms:created>
  <dcterms:modified xsi:type="dcterms:W3CDTF">2026-02-05T06:21:00Z</dcterms:modified>
</cp:coreProperties>
</file>